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hAnsi="黑体" w:eastAsia="黑体"/>
          <w:sz w:val="32"/>
        </w:rPr>
        <w:t>附件</w:t>
      </w:r>
      <w:r>
        <w:rPr>
          <w:rFonts w:eastAsia="黑体"/>
          <w:sz w:val="32"/>
        </w:rPr>
        <w:t>2</w:t>
      </w:r>
    </w:p>
    <w:p>
      <w:pPr>
        <w:ind w:firstLine="560"/>
        <w:rPr>
          <w:rFonts w:eastAsia="黑体"/>
          <w:sz w:val="32"/>
        </w:rPr>
      </w:pPr>
      <w:r>
        <w:rPr>
          <w:rFonts w:eastAsia="仿宋_GB2312"/>
          <w:sz w:val="28"/>
        </w:rPr>
        <w:t xml:space="preserve">            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28"/>
        </w:rPr>
        <w:t xml:space="preserve">                                             </w:t>
      </w:r>
      <w:r>
        <w:rPr>
          <w:rFonts w:hAnsi="仿宋_GB2312" w:eastAsia="仿宋_GB2312"/>
          <w:sz w:val="32"/>
          <w:szCs w:val="32"/>
        </w:rPr>
        <w:t>编号：</w:t>
      </w:r>
    </w:p>
    <w:p>
      <w:pPr>
        <w:jc w:val="center"/>
        <w:rPr>
          <w:rFonts w:eastAsia="方正小标宋简体"/>
          <w:bCs/>
          <w:sz w:val="44"/>
        </w:rPr>
      </w:pPr>
      <w:r>
        <w:rPr>
          <w:rFonts w:hAnsi="方正小标宋简体" w:eastAsia="方正小标宋简体"/>
          <w:bCs/>
          <w:sz w:val="44"/>
        </w:rPr>
        <w:t>整</w:t>
      </w:r>
      <w:r>
        <w:rPr>
          <w:rFonts w:eastAsia="方正小标宋简体"/>
          <w:bCs/>
          <w:sz w:val="44"/>
        </w:rPr>
        <w:t xml:space="preserve">  </w:t>
      </w:r>
      <w:r>
        <w:rPr>
          <w:rFonts w:hAnsi="方正小标宋简体" w:eastAsia="方正小标宋简体"/>
          <w:bCs/>
          <w:sz w:val="44"/>
        </w:rPr>
        <w:t>改</w:t>
      </w:r>
      <w:r>
        <w:rPr>
          <w:rFonts w:eastAsia="方正小标宋简体"/>
          <w:bCs/>
          <w:sz w:val="44"/>
        </w:rPr>
        <w:t xml:space="preserve">  </w:t>
      </w:r>
      <w:r>
        <w:rPr>
          <w:rFonts w:hAnsi="方正小标宋简体" w:eastAsia="方正小标宋简体"/>
          <w:bCs/>
          <w:sz w:val="44"/>
        </w:rPr>
        <w:t>通</w:t>
      </w:r>
      <w:r>
        <w:rPr>
          <w:rFonts w:eastAsia="方正小标宋简体"/>
          <w:bCs/>
          <w:sz w:val="44"/>
        </w:rPr>
        <w:t xml:space="preserve">  </w:t>
      </w:r>
      <w:r>
        <w:rPr>
          <w:rFonts w:hAnsi="方正小标宋简体" w:eastAsia="方正小标宋简体"/>
          <w:bCs/>
          <w:sz w:val="44"/>
        </w:rPr>
        <w:t>知</w:t>
      </w:r>
      <w:r>
        <w:rPr>
          <w:rFonts w:eastAsia="方正小标宋简体"/>
          <w:bCs/>
          <w:sz w:val="44"/>
        </w:rPr>
        <w:t xml:space="preserve">  </w:t>
      </w:r>
      <w:r>
        <w:rPr>
          <w:rFonts w:hAnsi="方正小标宋简体" w:eastAsia="方正小标宋简体"/>
          <w:bCs/>
          <w:sz w:val="44"/>
        </w:rPr>
        <w:t>书</w:t>
      </w:r>
    </w:p>
    <w:p>
      <w:pPr>
        <w:spacing w:line="546" w:lineRule="exact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</w:rPr>
        <w:t>：</w:t>
      </w:r>
    </w:p>
    <w:p>
      <w:pPr>
        <w:spacing w:line="546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根据《河南省住房和城乡建设厅关于组织开展2021年度勘察设计市场和质量“双随机、一公开”检查的通知》（豫建设计〔2021〕    号）要求，我局于2021年 月  日对你企业                  资质许可后有关情况进行了核查。经核查，你企业存在以下问题需整改：</w:t>
      </w:r>
    </w:p>
    <w:p>
      <w:pPr>
        <w:spacing w:line="546" w:lineRule="exact"/>
        <w:ind w:firstLine="630"/>
        <w:rPr>
          <w:rFonts w:eastAsia="仿宋_GB2312"/>
          <w:sz w:val="32"/>
          <w:szCs w:val="32"/>
        </w:rPr>
      </w:pPr>
    </w:p>
    <w:p>
      <w:pPr>
        <w:spacing w:line="546" w:lineRule="exact"/>
        <w:ind w:firstLine="630"/>
        <w:rPr>
          <w:rFonts w:eastAsia="仿宋_GB2312"/>
          <w:sz w:val="32"/>
          <w:szCs w:val="32"/>
        </w:rPr>
      </w:pPr>
    </w:p>
    <w:p>
      <w:pPr>
        <w:spacing w:line="54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请你企业立即对上述问题进行整改，整改期限至2022年3月1日。书面整改报告及相关资料于2022年3 月10日前报我局。整改期间，暂停你企业承接新的　　　　业务，不得新申请资质。逾期不整改或整改后仍然不合格的，我局将提请上级建设行政主管部门依照</w:t>
      </w:r>
      <w:r>
        <w:rPr>
          <w:rFonts w:eastAsia="仿宋_GB2312"/>
          <w:color w:val="000000"/>
          <w:sz w:val="32"/>
          <w:szCs w:val="32"/>
        </w:rPr>
        <w:t>《建设工程勘察设计资质管理规定》（建设部令160号）第二十五条的规定</w:t>
      </w:r>
      <w:r>
        <w:rPr>
          <w:rFonts w:eastAsia="仿宋_GB2312"/>
          <w:sz w:val="32"/>
          <w:szCs w:val="32"/>
        </w:rPr>
        <w:t xml:space="preserve">撤回你企业的 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             资质。     </w:t>
      </w:r>
    </w:p>
    <w:p>
      <w:pPr>
        <w:ind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   </w:t>
      </w:r>
    </w:p>
    <w:p>
      <w:pPr>
        <w:ind w:firstLine="5408" w:firstLineChars="17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（发文单位公章）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年  月  日</w:t>
      </w:r>
    </w:p>
    <w:p>
      <w:pPr>
        <w:rPr>
          <w:rFonts w:eastAsia="仿宋_GB2312"/>
          <w:bCs/>
          <w:sz w:val="28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rFonts w:eastAsia="仿宋_GB2312"/>
          <w:bCs/>
          <w:sz w:val="28"/>
          <w:szCs w:val="32"/>
        </w:rPr>
        <w:t xml:space="preserve"> </w:t>
      </w:r>
    </w:p>
    <w:p>
      <w:pPr>
        <w:rPr>
          <w:rFonts w:eastAsia="仿宋_GB2312"/>
          <w:bCs/>
          <w:sz w:val="28"/>
          <w:szCs w:val="32"/>
        </w:rPr>
      </w:pPr>
    </w:p>
    <w:p>
      <w:pPr>
        <w:rPr>
          <w:rFonts w:eastAsia="仿宋_GB2312"/>
          <w:bCs/>
          <w:sz w:val="28"/>
          <w:szCs w:val="32"/>
        </w:rPr>
      </w:pPr>
    </w:p>
    <w:p>
      <w:pPr>
        <w:jc w:val="center"/>
        <w:rPr>
          <w:rFonts w:eastAsia="方正小标宋简体"/>
          <w:bCs/>
          <w:sz w:val="44"/>
        </w:rPr>
      </w:pPr>
      <w:r>
        <w:rPr>
          <w:rFonts w:hAnsi="方正小标宋简体" w:eastAsia="方正小标宋简体"/>
          <w:bCs/>
          <w:sz w:val="44"/>
        </w:rPr>
        <w:t>收　件　回　执</w:t>
      </w:r>
    </w:p>
    <w:p>
      <w:pPr>
        <w:rPr>
          <w:rFonts w:eastAsia="仿宋_GB2312"/>
          <w:bCs/>
          <w:sz w:val="28"/>
          <w:szCs w:val="32"/>
        </w:rPr>
      </w:pPr>
    </w:p>
    <w:p>
      <w:pPr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我企业于     年   月   日收到本《整改通知书》（编号：    　　　    ）。</w:t>
      </w:r>
    </w:p>
    <w:p>
      <w:pPr>
        <w:ind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联系人：　　　　　　　　　　　联系电话：</w:t>
      </w:r>
    </w:p>
    <w:p>
      <w:pPr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  </w:t>
      </w:r>
    </w:p>
    <w:p>
      <w:pPr>
        <w:ind w:firstLine="576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企业负责人签名：    　　　　　联系电话：　</w:t>
      </w:r>
    </w:p>
    <w:p>
      <w:pPr>
        <w:ind w:firstLine="576"/>
        <w:rPr>
          <w:rFonts w:eastAsia="仿宋_GB2312"/>
          <w:bCs/>
          <w:sz w:val="32"/>
          <w:szCs w:val="32"/>
        </w:rPr>
      </w:pPr>
    </w:p>
    <w:p>
      <w:pPr>
        <w:ind w:firstLine="576"/>
        <w:rPr>
          <w:rFonts w:eastAsia="仿宋_GB2312"/>
          <w:bCs/>
          <w:sz w:val="32"/>
          <w:szCs w:val="32"/>
        </w:rPr>
      </w:pPr>
    </w:p>
    <w:p>
      <w:pPr>
        <w:ind w:firstLine="2318" w:firstLineChars="75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　　　　　 日期：   年   月   日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                                 （加盖企业公章）</w:t>
      </w:r>
    </w:p>
    <w:p>
      <w:pPr>
        <w:spacing w:line="560" w:lineRule="exact"/>
        <w:rPr>
          <w:rFonts w:eastAsia="仿宋"/>
          <w:sz w:val="32"/>
          <w:szCs w:val="32"/>
        </w:rPr>
        <w:sectPr>
          <w:pgSz w:w="11906" w:h="16838"/>
          <w:pgMar w:top="2098" w:right="1588" w:bottom="2098" w:left="1588" w:header="851" w:footer="1701" w:gutter="0"/>
          <w:cols w:space="720" w:num="1"/>
          <w:docGrid w:type="linesAndChars" w:linePitch="287" w:charSpace="-2374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F30D0"/>
    <w:rsid w:val="5D2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2021-10-19T02:34:00Z</dcterms:created>
  <dc:creator>Cathy</dc:creator>
  <cp:lastModifiedBy>Cathy</cp:lastModifiedBy>
  <dcterms:modified xsi:type="dcterms:W3CDTF">2021-10-19T02:35:29Z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21AB9EE9B7294069B98710A163C5E1E3</vt:lpwstr>
  </property>
</Properties>
</file>